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27B" w:rsidRPr="00E2027B" w:rsidRDefault="00E2027B" w:rsidP="00E2027B">
      <w:pPr>
        <w:shd w:val="clear" w:color="auto" w:fill="FFFFFF"/>
        <w:spacing w:after="0" w:line="240" w:lineRule="auto"/>
        <w:jc w:val="center"/>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16"/>
          <w:lang w:eastAsia="tr-TR"/>
        </w:rPr>
        <w:t>YAPI KONTROL MÜDÜRLÜĞÜ</w:t>
      </w:r>
    </w:p>
    <w:p w:rsidR="00E2027B" w:rsidRPr="00E2027B" w:rsidRDefault="00E2027B" w:rsidP="00E2027B">
      <w:pPr>
        <w:shd w:val="clear" w:color="auto" w:fill="FFFFFF"/>
        <w:spacing w:after="0" w:line="240" w:lineRule="auto"/>
        <w:jc w:val="center"/>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16"/>
          <w:lang w:eastAsia="tr-TR"/>
        </w:rPr>
        <w:t>KURULUŞ, GÖREV, YETKİ, SORUMLULUK</w:t>
      </w:r>
    </w:p>
    <w:p w:rsidR="00E2027B" w:rsidRPr="00E2027B" w:rsidRDefault="00E2027B" w:rsidP="00E2027B">
      <w:pPr>
        <w:shd w:val="clear" w:color="auto" w:fill="FFFFFF"/>
        <w:spacing w:after="0" w:line="240" w:lineRule="auto"/>
        <w:jc w:val="center"/>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16"/>
          <w:lang w:eastAsia="tr-TR"/>
        </w:rPr>
        <w:t>ÇALIŞMA USUL VE ESASLARINA İLİŞKİN YÖNETMELİK</w:t>
      </w:r>
    </w:p>
    <w:p w:rsidR="00E2027B" w:rsidRPr="00E2027B" w:rsidRDefault="00E2027B" w:rsidP="00E2027B">
      <w:pPr>
        <w:shd w:val="clear" w:color="auto" w:fill="FFFFFF"/>
        <w:spacing w:after="0" w:line="240" w:lineRule="auto"/>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16"/>
          <w:szCs w:val="16"/>
          <w:lang w:eastAsia="tr-TR"/>
        </w:rPr>
        <w:t> </w:t>
      </w:r>
    </w:p>
    <w:p w:rsidR="00E2027B" w:rsidRPr="00E2027B" w:rsidRDefault="00E2027B" w:rsidP="00E2027B">
      <w:pPr>
        <w:shd w:val="clear" w:color="auto" w:fill="FFFFFF"/>
        <w:spacing w:after="0" w:line="240" w:lineRule="auto"/>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BİRİNCİ BÖLÜM</w:t>
      </w:r>
    </w:p>
    <w:p w:rsidR="00E2027B" w:rsidRPr="00E2027B" w:rsidRDefault="00E2027B" w:rsidP="00E2027B">
      <w:pPr>
        <w:shd w:val="clear" w:color="auto" w:fill="FFFFFF"/>
        <w:spacing w:after="0" w:line="240" w:lineRule="auto"/>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Genel Hükümler</w:t>
      </w:r>
    </w:p>
    <w:p w:rsidR="00E2027B" w:rsidRPr="00E2027B" w:rsidRDefault="00E2027B" w:rsidP="00E2027B">
      <w:pPr>
        <w:shd w:val="clear" w:color="auto" w:fill="FFFFFF"/>
        <w:spacing w:after="0" w:line="240" w:lineRule="auto"/>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Amaç ve Kapsam</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Madde 1- </w:t>
      </w:r>
      <w:r w:rsidRPr="00E2027B">
        <w:rPr>
          <w:rFonts w:ascii="Times New Roman" w:eastAsia="Times New Roman" w:hAnsi="Times New Roman" w:cs="Times New Roman"/>
          <w:spacing w:val="-2"/>
          <w:sz w:val="20"/>
          <w:szCs w:val="20"/>
          <w:lang w:eastAsia="tr-TR"/>
        </w:rPr>
        <w:t>Bu yönetmeliğin amacı, Yapı Kontrol Müdürlüğünün kuruluş, görev, yetki ve sorumlulukları ile çalışma usul ve esaslarını düzenlemektir. Bu yönetmeliğin kapsamı, Belediyemiz sınırları içinde;</w:t>
      </w:r>
    </w:p>
    <w:p w:rsidR="00E2027B" w:rsidRPr="00E2027B" w:rsidRDefault="00E2027B" w:rsidP="00E2027B">
      <w:pPr>
        <w:shd w:val="clear" w:color="auto" w:fill="FFFFFF"/>
        <w:spacing w:after="0" w:line="240" w:lineRule="auto"/>
        <w:ind w:left="426" w:hanging="360"/>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a)</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3194 sayılı imar kanununun 32-39-40-41-42. Maddelerine istinaden yürütülecek işlemleri.</w:t>
      </w:r>
    </w:p>
    <w:p w:rsidR="00E2027B" w:rsidRPr="00E2027B" w:rsidRDefault="00E2027B" w:rsidP="00E2027B">
      <w:pPr>
        <w:shd w:val="clear" w:color="auto" w:fill="FFFFFF"/>
        <w:spacing w:after="0" w:line="240" w:lineRule="auto"/>
        <w:ind w:left="426" w:hanging="360"/>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b)</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775 sayılı yasanın 18. Maddesine göre yürütülecek olan işlemleri.</w:t>
      </w:r>
    </w:p>
    <w:p w:rsidR="00E2027B" w:rsidRPr="00E2027B" w:rsidRDefault="00E2027B" w:rsidP="00E2027B">
      <w:pPr>
        <w:shd w:val="clear" w:color="auto" w:fill="FFFFFF"/>
        <w:spacing w:after="0" w:line="240" w:lineRule="auto"/>
        <w:ind w:left="426" w:hanging="360"/>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c)</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5393 sayılı Belediye yasası ile ilgili yürütülecek işlemleri.</w:t>
      </w:r>
    </w:p>
    <w:p w:rsidR="00E2027B" w:rsidRPr="00E2027B" w:rsidRDefault="00E2027B" w:rsidP="00E2027B">
      <w:pPr>
        <w:shd w:val="clear" w:color="auto" w:fill="FFFFFF"/>
        <w:spacing w:after="0" w:line="240" w:lineRule="auto"/>
        <w:ind w:left="426" w:hanging="360"/>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d)</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7269/1051 sayılı yasa kapsamında kalan bölgelerde bulunan yapılar ile ilgili yürütülecek işlemleri.</w:t>
      </w:r>
    </w:p>
    <w:p w:rsidR="00E2027B" w:rsidRPr="00E2027B" w:rsidRDefault="00E2027B" w:rsidP="00E2027B">
      <w:pPr>
        <w:shd w:val="clear" w:color="auto" w:fill="FFFFFF"/>
        <w:spacing w:after="0" w:line="240" w:lineRule="auto"/>
        <w:ind w:left="426" w:hanging="360"/>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e)</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5216 sayılı Büyükşehir yasası ile ilgili yürütülecek işlemleri.</w:t>
      </w:r>
    </w:p>
    <w:p w:rsidR="00E2027B" w:rsidRPr="00E2027B" w:rsidRDefault="00E2027B" w:rsidP="00E2027B">
      <w:pPr>
        <w:shd w:val="clear" w:color="auto" w:fill="FFFFFF"/>
        <w:spacing w:after="0" w:line="240" w:lineRule="auto"/>
        <w:ind w:left="426" w:hanging="360"/>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f)</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4734 ve 4735 sayılı ihale yasaları ile ilgili yürütülecek işlemleri kapsar.</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w:t>
      </w:r>
      <w:r w:rsidRPr="00E2027B">
        <w:rPr>
          <w:rFonts w:ascii="Times New Roman" w:eastAsia="Times New Roman" w:hAnsi="Times New Roman" w:cs="Times New Roman"/>
          <w:spacing w:val="-2"/>
          <w:sz w:val="20"/>
          <w:lang w:eastAsia="tr-TR"/>
        </w:rPr>
        <w:t>Yasal Dayanak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Madde 2-</w:t>
      </w:r>
      <w:r w:rsidRPr="00E2027B">
        <w:rPr>
          <w:rFonts w:ascii="Times New Roman" w:eastAsia="Times New Roman" w:hAnsi="Times New Roman" w:cs="Times New Roman"/>
          <w:spacing w:val="-2"/>
          <w:sz w:val="20"/>
          <w:szCs w:val="20"/>
          <w:lang w:eastAsia="tr-TR"/>
        </w:rPr>
        <w:t xml:space="preserve"> Belediye Meclisinin </w:t>
      </w:r>
      <w:proofErr w:type="gramStart"/>
      <w:r w:rsidRPr="00E2027B">
        <w:rPr>
          <w:rFonts w:ascii="Times New Roman" w:eastAsia="Times New Roman" w:hAnsi="Times New Roman" w:cs="Times New Roman"/>
          <w:spacing w:val="-2"/>
          <w:sz w:val="20"/>
          <w:szCs w:val="20"/>
          <w:lang w:eastAsia="tr-TR"/>
        </w:rPr>
        <w:t>06/02/2013</w:t>
      </w:r>
      <w:proofErr w:type="gramEnd"/>
      <w:r w:rsidRPr="00E2027B">
        <w:rPr>
          <w:rFonts w:ascii="Times New Roman" w:eastAsia="Times New Roman" w:hAnsi="Times New Roman" w:cs="Times New Roman"/>
          <w:spacing w:val="-2"/>
          <w:sz w:val="20"/>
          <w:szCs w:val="20"/>
          <w:lang w:eastAsia="tr-TR"/>
        </w:rPr>
        <w:t xml:space="preserve"> tarih ve 39 sayılı kararı ile kurulmuş olan Yapı Kontrol Müdürlüğü’ne ait bu yönetmelik; 5393 sayılı Belediye Kanunu ve ilgili diğer mevzuata dayanılarak hazırlanmıştır.</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w:t>
      </w:r>
      <w:r w:rsidRPr="00E2027B">
        <w:rPr>
          <w:rFonts w:ascii="Times New Roman" w:eastAsia="Times New Roman" w:hAnsi="Times New Roman" w:cs="Times New Roman"/>
          <w:spacing w:val="-2"/>
          <w:sz w:val="20"/>
          <w:lang w:eastAsia="tr-TR"/>
        </w:rPr>
        <w:t>Kuruluş</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Madde 3- </w:t>
      </w:r>
      <w:r w:rsidRPr="00E2027B">
        <w:rPr>
          <w:rFonts w:ascii="Times New Roman" w:eastAsia="Times New Roman" w:hAnsi="Times New Roman" w:cs="Times New Roman"/>
          <w:spacing w:val="-2"/>
          <w:sz w:val="20"/>
          <w:szCs w:val="20"/>
          <w:lang w:eastAsia="tr-TR"/>
        </w:rPr>
        <w:t>Yapı Kontrol Müdürlüğü; bir müdür ve yeteri kadar personelle Kontrol Görevlileri ile Büro Görevlilerinden oluşur.</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w:t>
      </w:r>
      <w:r w:rsidRPr="00E2027B">
        <w:rPr>
          <w:rFonts w:ascii="Times New Roman" w:eastAsia="Times New Roman" w:hAnsi="Times New Roman" w:cs="Times New Roman"/>
          <w:spacing w:val="-2"/>
          <w:sz w:val="20"/>
          <w:lang w:eastAsia="tr-TR"/>
        </w:rPr>
        <w:t>Tanımlar</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Madde 4- </w:t>
      </w:r>
      <w:r w:rsidRPr="00E2027B">
        <w:rPr>
          <w:rFonts w:ascii="Times New Roman" w:eastAsia="Times New Roman" w:hAnsi="Times New Roman" w:cs="Times New Roman"/>
          <w:spacing w:val="-2"/>
          <w:sz w:val="20"/>
          <w:szCs w:val="20"/>
          <w:lang w:eastAsia="tr-TR"/>
        </w:rPr>
        <w:t>Bu yönetmelikte geçen;</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Belediye: Gürsu Belediyesini,</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Başkanlık: Gürsu Belediye Başkanlığını,</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Müdürlük: Yapı Kontrol Müdürlüğünü,</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Personel: Yapı Kontrol Müdürlüğünde görevli tüm personeli ifade eder.</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İKİNCİ BÖLÜM</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Görev, Yetki ve Sorumluluk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 Görevleri</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Madde 5- </w:t>
      </w:r>
      <w:r w:rsidRPr="00E2027B">
        <w:rPr>
          <w:rFonts w:ascii="Times New Roman" w:eastAsia="Times New Roman" w:hAnsi="Times New Roman" w:cs="Times New Roman"/>
          <w:spacing w:val="-2"/>
          <w:sz w:val="20"/>
          <w:szCs w:val="20"/>
          <w:lang w:eastAsia="tr-TR"/>
        </w:rPr>
        <w:t>Yapı Kontrol Müdürlüğü;</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a)</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Belediye sınırları ve mücavir alan içerisindeki 1/1000 ölçekli imar planı bulunmayan bölgelerde ilgili mevzuata aykırı yapılaşmayı önlemek ve tasfiyesini sağlamak, yıkımı ile ilgili alınan Belediye Encümen kararlarını uygulamak,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b)</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1/1000 ölçekli imar planı bulunan alanlardaki imar mevzuatına aykırı yapıların yıkımı ile ilgili alınan Belediye Encümen kararlarını uygulamak,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c)</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İmarlı-imarsız tüm alanlarda kamu arsa ve arazileri üzerindeki gecekondu yapımını önlemek ve tasfiyesini sağlamak,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d)</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İmar mevzuatına aykırı yapı ve gecekonduların yıkım programlarını yapmak, ilgili müdürlük ve kurumlarla koordinasyonu sağlamak,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e)</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Yıkım masraflarının ilgililerden tahsilini sağlamak için gerekli iş ve işlemleri yapmak,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f)</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Belediyemiz olanakları ile yapılamayan yıkım işlerini ihale yoluyla yaptırmak.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w:t>
      </w:r>
      <w:r w:rsidRPr="00E2027B">
        <w:rPr>
          <w:rFonts w:ascii="Times New Roman" w:eastAsia="Times New Roman" w:hAnsi="Times New Roman" w:cs="Times New Roman"/>
          <w:spacing w:val="-2"/>
          <w:sz w:val="20"/>
          <w:lang w:eastAsia="tr-TR"/>
        </w:rPr>
        <w:t>Müdürün Görev Yetki ve Sorumluluğu</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Madde 6- </w:t>
      </w:r>
      <w:r w:rsidRPr="00E2027B">
        <w:rPr>
          <w:rFonts w:ascii="Times New Roman" w:eastAsia="Times New Roman" w:hAnsi="Times New Roman" w:cs="Times New Roman"/>
          <w:spacing w:val="-2"/>
          <w:sz w:val="20"/>
          <w:szCs w:val="20"/>
          <w:lang w:eastAsia="tr-TR"/>
        </w:rPr>
        <w:t>Yapı Kontrol Müdürü görev ve hizmetlerinden ötürü Belediye Başkanı ve bağlı olduğu Başkan Yardımcısına karşı sorumlu olup;</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a)</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Yapı Kontrol Müdürlüğünde ihtiyaca göre kadro cetvellerinde belirtilen sayı ve niteliklere uygun olarak personel istihdam edilir. Görevli bulunan personel Yapı Kontrol Müdürü tarafından yapılan planlama ve iş bölümüne göre görevler yürütürler. Personelin görev bölümü zamana ve gelişen şartlara göre değiştikçe Yapı Kontrol Müdürü tarafından yeniden planlanır ve görev dağılımı yapılarak yürütmek.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b)</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Bu Yönetmelikte belirtilen Müdürlük görevlerinin ilgili mevzuata uygun, etkili, ekonomik ve verimli yürütülmesini sağlamak,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c)</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Müdürlüğün görev alanına giren konularla ilgili mevzuatı, yargı kararlarını ve yayınları takip etmek, personelini bilgilendirmek ve eğitmek,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ç)   Müdürlük görevlerinin kapsamına giren bütün işleri sevk ve idare ederek gereken denetimlerini yapmak,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d)</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Personelin tüm özlük işlemlerinin yürütümünü sağlamak,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e)</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İlgili yönetmeliğe uygun olarak müdürlüğün gerçekleştirme ile taşınır kayıt ve kontrol yetkilerini belirlemek; taşınır işlemlerinin gerçekleştirilmesini sağlamak.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f)</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Müdürlüğün çalışma ve stratejik planlarının, faaliyet raporlarının, performans değerlendirmesine esas olacak rapor ve istatistiklerinin oluşturulması; süreç analizleri, uygulamaya ilişkin değerlendirme ve sonuçlar üretilerek uygulamaya geçirilmesi çalışmalarını yürütmek,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lastRenderedPageBreak/>
        <w:t>g)</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Müdürlüğün genel iş yürütümü konularında ilgili ve yetkili mercilere Müdürlük görüşü hazırlamak,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ğ)   Müdürlüğün gider bütçe taslağını hazırlamak,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h)   Harcama yetkilisi olarak,5018 sayılı yasada belirlenen iş ve işlemleri gerçekleştirmek,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ı)   İhale yetkilisi olarak, ilgili yasada belirlenen iş ve işlemleri gerçekleştirmek,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i)  Disiplin ve sicil amiri sıfatıyla ilgili Yönetmelikler çerçevesinde hareket etmek.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j)   Çalışma alanına giren ve Başkanlık Makamınca verilen diğer görevleri yapmak ile görevli ve yetkilidir.</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Kontrol Görevleri</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Madde 7- </w:t>
      </w:r>
      <w:r w:rsidRPr="00E2027B">
        <w:rPr>
          <w:rFonts w:ascii="Times New Roman" w:eastAsia="Times New Roman" w:hAnsi="Times New Roman" w:cs="Times New Roman"/>
          <w:spacing w:val="-2"/>
          <w:sz w:val="20"/>
          <w:szCs w:val="20"/>
          <w:lang w:eastAsia="tr-TR"/>
        </w:rPr>
        <w:t>Kontrol Görevlileri;</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a)</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1/1000 ölçekli imar planı bulunan bölgelerdeki imar mevzuatına aykırı yapıların tespiti halinde inşaatı durdurmak, yapı tatil zabıtları düzenleyerek mühürlemek,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b)</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1/1000 ölçekli imar planı bulunmayan bölgelerde ilgili mevzuata aykırı yapı ve gecekondu yapılmasını önlemek için düzenli takip yapmak ve gerekli tedbirlerin alınmasını sağlamak,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c)</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Kamu arazisi üzerine bulunan ve 775 sayılı yasa ile ilgili diğer yasalara göre hak sahibi niteliği taşımadığı anlaşılan gecekondular için yıkımını gerçekleştirmek ve uygulama dosyalarını hazırlamak,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xml:space="preserve">ç)   İmarlı ve imarsız alanda imar mevzuatına aykırı yapılarla ilgili alınan Belediye Encümen Kararlarını uygulamak amacı ile yıkım programları yapmak ve uygulamak. </w:t>
      </w:r>
      <w:proofErr w:type="gramStart"/>
      <w:r w:rsidRPr="00E2027B">
        <w:rPr>
          <w:rFonts w:ascii="Times New Roman" w:eastAsia="Times New Roman" w:hAnsi="Times New Roman" w:cs="Times New Roman"/>
          <w:spacing w:val="-2"/>
          <w:sz w:val="20"/>
          <w:szCs w:val="20"/>
          <w:lang w:eastAsia="tr-TR"/>
        </w:rPr>
        <w:t>Mühür feklerini gerçekleştirmek.</w:t>
      </w:r>
      <w:proofErr w:type="gramEnd"/>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d)   Yıkım programında bulunan yapıların yıkımında çevre-çalışma güvenlik önlemlerini aldırmak, fotoğraf-video vb. ile görüntülü tespit yapmak, yıkımı tamamlayıp tutanak altına almak,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e)   Belediye olanakları ile yıkımı yapılamayacak dosyaların keşfini, teknik şartnamesini hazırlamak,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f)   Sözleşmesi yapılan yıkım ihaleleri için Kontrol Grubu oluşturmak, yer teslimi ve işe başlama işlemlerini gerçekleştirmek,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g)   Şartname ve eklerine göre gerçekleştirilen yıkım işlemlerinin geçici ve kesin kabullerini yapmak üzere kabul heyetleri oluşturmak,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xml:space="preserve">h)   Ara ve kesin </w:t>
      </w:r>
      <w:proofErr w:type="gramStart"/>
      <w:r w:rsidRPr="00E2027B">
        <w:rPr>
          <w:rFonts w:ascii="Times New Roman" w:eastAsia="Times New Roman" w:hAnsi="Times New Roman" w:cs="Times New Roman"/>
          <w:spacing w:val="-2"/>
          <w:sz w:val="20"/>
          <w:szCs w:val="20"/>
          <w:lang w:eastAsia="tr-TR"/>
        </w:rPr>
        <w:t>hakkediş</w:t>
      </w:r>
      <w:proofErr w:type="gramEnd"/>
      <w:r w:rsidRPr="00E2027B">
        <w:rPr>
          <w:rFonts w:ascii="Times New Roman" w:eastAsia="Times New Roman" w:hAnsi="Times New Roman" w:cs="Times New Roman"/>
          <w:spacing w:val="-2"/>
          <w:sz w:val="20"/>
          <w:szCs w:val="20"/>
          <w:lang w:eastAsia="tr-TR"/>
        </w:rPr>
        <w:t xml:space="preserve"> işlemlerini yürütecek </w:t>
      </w:r>
      <w:proofErr w:type="spellStart"/>
      <w:r w:rsidRPr="00E2027B">
        <w:rPr>
          <w:rFonts w:ascii="Times New Roman" w:eastAsia="Times New Roman" w:hAnsi="Times New Roman" w:cs="Times New Roman"/>
          <w:spacing w:val="-2"/>
          <w:sz w:val="20"/>
          <w:szCs w:val="20"/>
          <w:lang w:eastAsia="tr-TR"/>
        </w:rPr>
        <w:t>Hakediş</w:t>
      </w:r>
      <w:proofErr w:type="spellEnd"/>
      <w:r w:rsidRPr="00E2027B">
        <w:rPr>
          <w:rFonts w:ascii="Times New Roman" w:eastAsia="Times New Roman" w:hAnsi="Times New Roman" w:cs="Times New Roman"/>
          <w:spacing w:val="-2"/>
          <w:sz w:val="20"/>
          <w:szCs w:val="20"/>
          <w:lang w:eastAsia="tr-TR"/>
        </w:rPr>
        <w:t xml:space="preserve"> İnceleme Grubunu oluşturmak, işlemleri gerçekleştirmek,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ı)    İhale sürecindeki tüm işlemleri yürürlükteki ihale mevzuatına göre yürütmek,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i)   Müdürlük tarafından verilen benzer görevleri yapmak ile görevli ve yetkilidir.</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Büro Görevlileri</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Madde 8- </w:t>
      </w:r>
      <w:r w:rsidRPr="00E2027B">
        <w:rPr>
          <w:rFonts w:ascii="Times New Roman" w:eastAsia="Times New Roman" w:hAnsi="Times New Roman" w:cs="Times New Roman"/>
          <w:spacing w:val="-2"/>
          <w:sz w:val="20"/>
          <w:szCs w:val="20"/>
          <w:lang w:eastAsia="tr-TR"/>
        </w:rPr>
        <w:t>Büro Görevlileri;</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a)</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Müdürlüğün tüm yazışmalarını, gelen-giden ve zimmetli evrak kayıt ve dağıtımını yapmak; dosyalama düzeni ve müdürlük arşivini oluşturmak,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b)</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Her türlü genelge, tebliğ, yönetmelik ve Başkanlık emirlerini ilgili personele duyurmak,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c)</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İmar mevzuatına aykırı yapılarla ilgili tutulan zabıt ve raporların 3194 sayılı yasaya göre Encümen Kararına bağlanması için Başkanlık Makamına sunmak, Belediye Encümenince verilen kararların ilgilisine tebliğini sağlamak, Encümen kararında belirtilen para cezalarının tahsil edilmesi için ilgilisine tebliğini takiben Mali Hizmetler Müdürlüğüne bildirmek.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d)</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İmar mevzuatına aykırı yapı yapanlar hakkında, Türk Ceza Kanunu’nun imar kirliliğine neden olunması hakkındaki maddelerine göre Cumhuriyet Başsavcılığına suç duyurusunda bulunmak,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e)</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Yıkımla ilgili Encümen Kararlarını tebliğini takibini yapmak,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f)</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Mühür fekki yapılması durumunda ilgili kurumlara bildirmek,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g)</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Kamu kurum ve kuruluşları ile mahkemelerden gelen taleplere yanıt vermek, Hukuk İşlerine zamanında savunma, bilgi-belge göndermek,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h)</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Yıkım programını ilgili kurumlara (Gürsu Kaymakamlığı, Fen İşleri Müdürlüğü, Zabıta Müdürlüğü, BUSKİ-UPESAŞ vb.) ve ilgilisine bildirmek,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i)</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Yıkımı uygulanan Encümen kararlarından gerekenler hakkında Hukuk İşleri Müdürlüğüne ve Cumhuriyet Savcılığına bilgi vermek,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j)</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Yıkımı Encümen Kararına bağlanan imar mevzuatına aykırı yapıların dosyalarını, yıkım masraflarının tespiti için kontrol görevlilerinden gereken bilgileri toplamak, metrajını çıkarttırmak, masrafları hesaplayarak dosya işlemlerini tamamlamak ilgilisine tebliğini takiben dosyayı Mali Hizmetler Müdürlüğüne göndermek,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k)</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Personelin her türlü özlük işlerinin tam ve zamanında yapılmasını sağlamak,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l)</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Müdürlüğün gider bütçe taslağını, stratejik ve çalışma planlarını, faaliyet raporlarını hazırlamak,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m)</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Bir harcama birimi olarak Müdürlüğün her türlü mali iş ve işlemlerini ilgili mevzuata göre yürütmek,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n)</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İhale mevzuatına göre gerekli iş ve işlemleri yapmak, yıkım ihaleleri ile ilgili ve sözleşmelerini hazırlayarak ihale onayı almak ve ihalenin gerçekleştirilmesini sağlamak,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o)</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Müdürlüğe ait taşınır malların giriş, çıkış, kayıt, değer tespiti, hurda, sayım, devir, bakım, onarım, işleri ile yönetim hesabının oluşturulması işlemlerini gerçekleştirmek,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p)</w:t>
      </w:r>
      <w:r w:rsidRPr="00E2027B">
        <w:rPr>
          <w:rFonts w:ascii="Times New Roman" w:eastAsia="Times New Roman" w:hAnsi="Times New Roman" w:cs="Times New Roman"/>
          <w:spacing w:val="-2"/>
          <w:sz w:val="14"/>
          <w:szCs w:val="14"/>
          <w:lang w:eastAsia="tr-TR"/>
        </w:rPr>
        <w:t>    </w:t>
      </w:r>
      <w:r w:rsidRPr="00E2027B">
        <w:rPr>
          <w:rFonts w:ascii="Times New Roman" w:eastAsia="Times New Roman" w:hAnsi="Times New Roman" w:cs="Times New Roman"/>
          <w:spacing w:val="-2"/>
          <w:sz w:val="20"/>
          <w:szCs w:val="20"/>
          <w:lang w:eastAsia="tr-TR"/>
        </w:rPr>
        <w:t>Görev alanına giren ve Müdür tarafından verilen diğer görevleri yapmak ile görevli ve yetkilidir.</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ÜÇÜNCÜ BÖLÜM</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lastRenderedPageBreak/>
        <w:t>Diğer Hükümler</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 </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Yürürlük</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Madde 9- </w:t>
      </w:r>
      <w:r w:rsidRPr="00E2027B">
        <w:rPr>
          <w:rFonts w:ascii="Times New Roman" w:eastAsia="Times New Roman" w:hAnsi="Times New Roman" w:cs="Times New Roman"/>
          <w:spacing w:val="-2"/>
          <w:sz w:val="20"/>
          <w:szCs w:val="20"/>
          <w:lang w:eastAsia="tr-TR"/>
        </w:rPr>
        <w:t>Bu yönetmelik Gürsu Belediye Meclisinin kabulü, 5216 sayılı Büyükşehir Belediyesi Kanununun 14. Maddesinin 6. Fıkrası uyarınca Bursa Büyükşehir Belediye Başkanının onaylaması ve ilan edilmesinden sonra yürürlüğe girer.</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szCs w:val="20"/>
          <w:lang w:eastAsia="tr-TR"/>
        </w:rPr>
        <w:t> </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Yürütme</w:t>
      </w:r>
    </w:p>
    <w:p w:rsidR="00E2027B" w:rsidRPr="00E2027B" w:rsidRDefault="00E2027B" w:rsidP="00E2027B">
      <w:pPr>
        <w:shd w:val="clear" w:color="auto" w:fill="FFFFFF"/>
        <w:spacing w:after="0" w:line="240" w:lineRule="auto"/>
        <w:jc w:val="both"/>
        <w:rPr>
          <w:rFonts w:ascii="Arial" w:eastAsia="Times New Roman" w:hAnsi="Arial" w:cs="Arial"/>
          <w:spacing w:val="-2"/>
          <w:sz w:val="16"/>
          <w:szCs w:val="16"/>
          <w:lang w:eastAsia="tr-TR"/>
        </w:rPr>
      </w:pPr>
      <w:r w:rsidRPr="00E2027B">
        <w:rPr>
          <w:rFonts w:ascii="Times New Roman" w:eastAsia="Times New Roman" w:hAnsi="Times New Roman" w:cs="Times New Roman"/>
          <w:spacing w:val="-2"/>
          <w:sz w:val="20"/>
          <w:lang w:eastAsia="tr-TR"/>
        </w:rPr>
        <w:t>Madde 10- </w:t>
      </w:r>
      <w:r w:rsidRPr="00E2027B">
        <w:rPr>
          <w:rFonts w:ascii="Times New Roman" w:eastAsia="Times New Roman" w:hAnsi="Times New Roman" w:cs="Times New Roman"/>
          <w:spacing w:val="-2"/>
          <w:sz w:val="20"/>
          <w:szCs w:val="20"/>
          <w:lang w:eastAsia="tr-TR"/>
        </w:rPr>
        <w:t>Bu yönetmelik hükümlerini Gürsu Belediye Başkanı yürütür.</w:t>
      </w:r>
    </w:p>
    <w:p w:rsidR="001433E6" w:rsidRDefault="001433E6"/>
    <w:sectPr w:rsidR="001433E6" w:rsidSect="001433E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E2027B"/>
    <w:rsid w:val="001433E6"/>
    <w:rsid w:val="00C9301C"/>
    <w:rsid w:val="00E2027B"/>
    <w:rsid w:val="00E52CB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3E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E2027B"/>
    <w:rPr>
      <w:b/>
      <w:bCs/>
    </w:rPr>
  </w:style>
  <w:style w:type="paragraph" w:styleId="ListeParagraf">
    <w:name w:val="List Paragraph"/>
    <w:basedOn w:val="Normal"/>
    <w:uiPriority w:val="34"/>
    <w:qFormat/>
    <w:rsid w:val="00E2027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72364541">
      <w:bodyDiv w:val="1"/>
      <w:marLeft w:val="0"/>
      <w:marRight w:val="0"/>
      <w:marTop w:val="0"/>
      <w:marBottom w:val="0"/>
      <w:divBdr>
        <w:top w:val="none" w:sz="0" w:space="0" w:color="auto"/>
        <w:left w:val="none" w:sz="0" w:space="0" w:color="auto"/>
        <w:bottom w:val="none" w:sz="0" w:space="0" w:color="auto"/>
        <w:right w:val="none" w:sz="0" w:space="0" w:color="auto"/>
      </w:divBdr>
    </w:div>
    <w:div w:id="33072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1312</Words>
  <Characters>7480</Characters>
  <Application>Microsoft Office Word</Application>
  <DocSecurity>0</DocSecurity>
  <Lines>62</Lines>
  <Paragraphs>17</Paragraphs>
  <ScaleCrop>false</ScaleCrop>
  <Company/>
  <LinksUpToDate>false</LinksUpToDate>
  <CharactersWithSpaces>8775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Windows Kullanıcısı</cp:lastModifiedBy>
  <cp:revision>1</cp:revision>
  <dcterms:created xsi:type="dcterms:W3CDTF">2025-10-24T10:04:00Z</dcterms:created>
  <dcterms:modified xsi:type="dcterms:W3CDTF">2025-10-24T10:05:00Z</dcterms:modified>
</cp:coreProperties>
</file>